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E85" w:rsidRDefault="00EC7E85" w:rsidP="00EC7E85">
      <w:pPr>
        <w:pStyle w:val="Default"/>
        <w:spacing w:line="480" w:lineRule="auto"/>
        <w:ind w:left="284" w:right="284"/>
        <w:jc w:val="both"/>
        <w:rPr>
          <w:sz w:val="23"/>
          <w:szCs w:val="23"/>
        </w:rPr>
      </w:pPr>
      <w:r>
        <w:rPr>
          <w:noProof/>
          <w:sz w:val="23"/>
          <w:szCs w:val="23"/>
          <w:lang w:eastAsia="pt-BR"/>
        </w:rPr>
        <w:drawing>
          <wp:inline distT="0" distB="0" distL="0" distR="0" wp14:anchorId="3E5D8450" wp14:editId="24A9C775">
            <wp:extent cx="5753100" cy="2662853"/>
            <wp:effectExtent l="0" t="0" r="0" b="444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nalizad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893" cy="266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E85" w:rsidRDefault="00EC7E85" w:rsidP="00EC7E85">
      <w:pPr>
        <w:pStyle w:val="Legenda"/>
        <w:spacing w:line="480" w:lineRule="auto"/>
        <w:ind w:left="284" w:right="284" w:firstLine="0"/>
        <w:rPr>
          <w:i w:val="0"/>
          <w:noProof/>
          <w:color w:val="auto"/>
          <w:sz w:val="24"/>
          <w:szCs w:val="24"/>
        </w:rPr>
      </w:pPr>
      <w:r w:rsidRPr="009E4C10">
        <w:rPr>
          <w:i w:val="0"/>
          <w:color w:val="auto"/>
          <w:sz w:val="24"/>
          <w:szCs w:val="24"/>
        </w:rPr>
        <w:t xml:space="preserve">Figura </w:t>
      </w:r>
      <w:r w:rsidRPr="009E4C10">
        <w:rPr>
          <w:i w:val="0"/>
          <w:color w:val="auto"/>
          <w:sz w:val="24"/>
          <w:szCs w:val="24"/>
        </w:rPr>
        <w:fldChar w:fldCharType="begin"/>
      </w:r>
      <w:r w:rsidRPr="009E4C10">
        <w:rPr>
          <w:i w:val="0"/>
          <w:color w:val="auto"/>
          <w:sz w:val="24"/>
          <w:szCs w:val="24"/>
        </w:rPr>
        <w:instrText xml:space="preserve"> SEQ Figura \* ARABIC </w:instrText>
      </w:r>
      <w:r w:rsidRPr="009E4C10">
        <w:rPr>
          <w:i w:val="0"/>
          <w:color w:val="auto"/>
          <w:sz w:val="24"/>
          <w:szCs w:val="24"/>
        </w:rPr>
        <w:fldChar w:fldCharType="separate"/>
      </w:r>
      <w:r w:rsidRPr="009E4C10">
        <w:rPr>
          <w:i w:val="0"/>
          <w:noProof/>
          <w:color w:val="auto"/>
          <w:sz w:val="24"/>
          <w:szCs w:val="24"/>
        </w:rPr>
        <w:t>1</w:t>
      </w:r>
      <w:r w:rsidRPr="009E4C10">
        <w:rPr>
          <w:i w:val="0"/>
          <w:noProof/>
          <w:color w:val="auto"/>
          <w:sz w:val="24"/>
          <w:szCs w:val="24"/>
        </w:rPr>
        <w:fldChar w:fldCharType="end"/>
      </w:r>
      <w:r w:rsidRPr="009E4C10">
        <w:rPr>
          <w:i w:val="0"/>
          <w:noProof/>
          <w:color w:val="auto"/>
          <w:sz w:val="24"/>
          <w:szCs w:val="24"/>
        </w:rPr>
        <w:t>: Mapa de localização do Depósito Lavra Velha, com sua área detalhada no centro da imagem,, a norte do município de Ibitiara (BA) e oeste da capital Salvador.</w:t>
      </w:r>
    </w:p>
    <w:p w:rsidR="00EC7E85" w:rsidRDefault="00EC7E85" w:rsidP="008F0FA7">
      <w:pPr>
        <w:spacing w:after="0" w:line="480" w:lineRule="auto"/>
        <w:ind w:left="284" w:right="284" w:firstLine="708"/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  <w:lang w:eastAsia="pt-BR"/>
        </w:rPr>
        <w:drawing>
          <wp:inline distT="0" distB="0" distL="0" distR="0" wp14:anchorId="2CB140C9" wp14:editId="270F3351">
            <wp:extent cx="3861699" cy="4695825"/>
            <wp:effectExtent l="0" t="0" r="5715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sf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8889" cy="470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E85" w:rsidRPr="009E4C10" w:rsidRDefault="00EC7E85" w:rsidP="00EC7E85">
      <w:pPr>
        <w:pStyle w:val="Legenda"/>
        <w:spacing w:line="480" w:lineRule="auto"/>
        <w:ind w:left="284" w:right="284" w:firstLine="0"/>
        <w:rPr>
          <w:rFonts w:eastAsiaTheme="minorHAnsi"/>
          <w:i w:val="0"/>
          <w:color w:val="auto"/>
          <w:sz w:val="24"/>
          <w:szCs w:val="24"/>
        </w:rPr>
      </w:pPr>
      <w:r w:rsidRPr="009E4C10">
        <w:rPr>
          <w:i w:val="0"/>
          <w:color w:val="auto"/>
          <w:sz w:val="24"/>
          <w:szCs w:val="24"/>
        </w:rPr>
        <w:t xml:space="preserve">Figura </w:t>
      </w:r>
      <w:r w:rsidRPr="009E4C10">
        <w:rPr>
          <w:i w:val="0"/>
          <w:color w:val="auto"/>
          <w:sz w:val="24"/>
          <w:szCs w:val="24"/>
        </w:rPr>
        <w:fldChar w:fldCharType="begin"/>
      </w:r>
      <w:r w:rsidRPr="009E4C10">
        <w:rPr>
          <w:i w:val="0"/>
          <w:color w:val="auto"/>
          <w:sz w:val="24"/>
          <w:szCs w:val="24"/>
        </w:rPr>
        <w:instrText xml:space="preserve"> SEQ Figura \* ARABIC </w:instrText>
      </w:r>
      <w:r w:rsidRPr="009E4C10">
        <w:rPr>
          <w:i w:val="0"/>
          <w:color w:val="auto"/>
          <w:sz w:val="24"/>
          <w:szCs w:val="24"/>
        </w:rPr>
        <w:fldChar w:fldCharType="separate"/>
      </w:r>
      <w:r w:rsidRPr="009E4C10">
        <w:rPr>
          <w:i w:val="0"/>
          <w:noProof/>
          <w:color w:val="auto"/>
          <w:sz w:val="24"/>
          <w:szCs w:val="24"/>
        </w:rPr>
        <w:t>2</w:t>
      </w:r>
      <w:r w:rsidRPr="009E4C10">
        <w:rPr>
          <w:i w:val="0"/>
          <w:noProof/>
          <w:color w:val="auto"/>
          <w:sz w:val="24"/>
          <w:szCs w:val="24"/>
        </w:rPr>
        <w:fldChar w:fldCharType="end"/>
      </w:r>
      <w:r w:rsidRPr="009E4C10">
        <w:rPr>
          <w:i w:val="0"/>
          <w:noProof/>
          <w:color w:val="auto"/>
          <w:sz w:val="24"/>
          <w:szCs w:val="24"/>
        </w:rPr>
        <w:t>: O depósito Lavra Velha, em destaque pelo retangulo preto, localiza-se no Aulacógeno do Paramirim, porção setentrional do Cráton São Francisco.</w:t>
      </w:r>
    </w:p>
    <w:p w:rsidR="00EC7E85" w:rsidRDefault="00EC7E85" w:rsidP="00EC7E85"/>
    <w:p w:rsidR="00EC7E85" w:rsidRDefault="00EC7E85" w:rsidP="00EC7E85">
      <w:pPr>
        <w:spacing w:after="0" w:line="480" w:lineRule="auto"/>
        <w:ind w:left="284" w:right="284"/>
        <w:jc w:val="center"/>
        <w:rPr>
          <w:sz w:val="23"/>
          <w:szCs w:val="23"/>
        </w:rPr>
      </w:pPr>
      <w:r>
        <w:rPr>
          <w:noProof/>
          <w:sz w:val="23"/>
          <w:szCs w:val="23"/>
          <w:lang w:eastAsia="pt-BR"/>
        </w:rPr>
        <w:drawing>
          <wp:inline distT="0" distB="0" distL="0" distR="0" wp14:anchorId="372A08E5" wp14:editId="62A3FD00">
            <wp:extent cx="5516306" cy="5133975"/>
            <wp:effectExtent l="0" t="0" r="825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V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48"/>
                    <a:stretch/>
                  </pic:blipFill>
                  <pic:spPr bwMode="auto">
                    <a:xfrm>
                      <a:off x="0" y="0"/>
                      <a:ext cx="5540000" cy="5156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E85" w:rsidRDefault="00EC7E85" w:rsidP="00EC7E85">
      <w:pPr>
        <w:pStyle w:val="Legenda"/>
        <w:spacing w:line="480" w:lineRule="auto"/>
        <w:ind w:left="284" w:right="284" w:firstLine="0"/>
        <w:rPr>
          <w:i w:val="0"/>
          <w:color w:val="auto"/>
          <w:sz w:val="24"/>
          <w:szCs w:val="24"/>
        </w:rPr>
      </w:pPr>
      <w:r w:rsidRPr="009E4C10">
        <w:rPr>
          <w:i w:val="0"/>
          <w:color w:val="auto"/>
          <w:sz w:val="24"/>
          <w:szCs w:val="24"/>
        </w:rPr>
        <w:t xml:space="preserve">Figura </w:t>
      </w:r>
      <w:r w:rsidRPr="009E4C10">
        <w:rPr>
          <w:i w:val="0"/>
          <w:color w:val="auto"/>
          <w:sz w:val="24"/>
          <w:szCs w:val="24"/>
        </w:rPr>
        <w:fldChar w:fldCharType="begin"/>
      </w:r>
      <w:r w:rsidRPr="009E4C10">
        <w:rPr>
          <w:i w:val="0"/>
          <w:color w:val="auto"/>
          <w:sz w:val="24"/>
          <w:szCs w:val="24"/>
        </w:rPr>
        <w:instrText xml:space="preserve"> SEQ Figura \* ARABIC </w:instrText>
      </w:r>
      <w:r w:rsidRPr="009E4C10">
        <w:rPr>
          <w:i w:val="0"/>
          <w:color w:val="auto"/>
          <w:sz w:val="24"/>
          <w:szCs w:val="24"/>
        </w:rPr>
        <w:fldChar w:fldCharType="separate"/>
      </w:r>
      <w:r w:rsidRPr="009E4C10">
        <w:rPr>
          <w:i w:val="0"/>
          <w:noProof/>
          <w:color w:val="auto"/>
          <w:sz w:val="24"/>
          <w:szCs w:val="24"/>
        </w:rPr>
        <w:t>3</w:t>
      </w:r>
      <w:r w:rsidRPr="009E4C10">
        <w:rPr>
          <w:i w:val="0"/>
          <w:color w:val="auto"/>
          <w:sz w:val="24"/>
          <w:szCs w:val="24"/>
        </w:rPr>
        <w:fldChar w:fldCharType="end"/>
      </w:r>
      <w:r w:rsidRPr="009E4C10">
        <w:rPr>
          <w:i w:val="0"/>
          <w:color w:val="auto"/>
          <w:sz w:val="24"/>
          <w:szCs w:val="24"/>
        </w:rPr>
        <w:t>: Modelo do depósito IOCG Lavra Velha, segundo Campos (2013).</w:t>
      </w:r>
    </w:p>
    <w:p w:rsidR="002C6F39" w:rsidRPr="002C6F39" w:rsidRDefault="002C6F39" w:rsidP="002C6F39"/>
    <w:p w:rsidR="00EC7E85" w:rsidRDefault="00EC7E85" w:rsidP="00EC7E85">
      <w:pPr>
        <w:autoSpaceDE w:val="0"/>
        <w:autoSpaceDN w:val="0"/>
        <w:adjustRightInd w:val="0"/>
        <w:spacing w:after="0" w:line="480" w:lineRule="auto"/>
        <w:ind w:left="284" w:right="284"/>
        <w:jc w:val="both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  <w:lang w:eastAsia="pt-BR"/>
        </w:rPr>
        <w:lastRenderedPageBreak/>
        <w:drawing>
          <wp:inline distT="0" distB="0" distL="0" distR="0" wp14:anchorId="3833BF25" wp14:editId="3438B9BF">
            <wp:extent cx="5695950" cy="3719683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V_amostra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561" cy="372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E85" w:rsidRPr="009E4C10" w:rsidRDefault="00EC7E85" w:rsidP="00EC7E85">
      <w:pPr>
        <w:pStyle w:val="Legenda"/>
        <w:spacing w:line="480" w:lineRule="auto"/>
        <w:ind w:left="284" w:right="284" w:firstLine="0"/>
        <w:rPr>
          <w:rFonts w:eastAsiaTheme="minorHAnsi"/>
          <w:i w:val="0"/>
          <w:color w:val="auto"/>
          <w:sz w:val="24"/>
          <w:szCs w:val="24"/>
        </w:rPr>
      </w:pPr>
      <w:r w:rsidRPr="009E4C10">
        <w:rPr>
          <w:i w:val="0"/>
          <w:color w:val="auto"/>
          <w:sz w:val="24"/>
          <w:szCs w:val="24"/>
        </w:rPr>
        <w:t xml:space="preserve">Figura </w:t>
      </w:r>
      <w:r w:rsidRPr="009E4C10">
        <w:rPr>
          <w:i w:val="0"/>
          <w:color w:val="auto"/>
          <w:sz w:val="24"/>
          <w:szCs w:val="24"/>
        </w:rPr>
        <w:fldChar w:fldCharType="begin"/>
      </w:r>
      <w:r w:rsidRPr="009E4C10">
        <w:rPr>
          <w:i w:val="0"/>
          <w:color w:val="auto"/>
          <w:sz w:val="24"/>
          <w:szCs w:val="24"/>
        </w:rPr>
        <w:instrText xml:space="preserve"> SEQ Figura \* ARABIC </w:instrText>
      </w:r>
      <w:r w:rsidRPr="009E4C10">
        <w:rPr>
          <w:i w:val="0"/>
          <w:color w:val="auto"/>
          <w:sz w:val="24"/>
          <w:szCs w:val="24"/>
        </w:rPr>
        <w:fldChar w:fldCharType="separate"/>
      </w:r>
      <w:r w:rsidRPr="009E4C10">
        <w:rPr>
          <w:i w:val="0"/>
          <w:noProof/>
          <w:color w:val="auto"/>
          <w:sz w:val="24"/>
          <w:szCs w:val="24"/>
        </w:rPr>
        <w:t>4</w:t>
      </w:r>
      <w:r w:rsidRPr="009E4C10">
        <w:rPr>
          <w:i w:val="0"/>
          <w:color w:val="auto"/>
          <w:sz w:val="24"/>
          <w:szCs w:val="24"/>
        </w:rPr>
        <w:fldChar w:fldCharType="end"/>
      </w:r>
      <w:r w:rsidRPr="009E4C10">
        <w:rPr>
          <w:i w:val="0"/>
          <w:color w:val="auto"/>
          <w:sz w:val="24"/>
          <w:szCs w:val="24"/>
        </w:rPr>
        <w:t>: Mapa de localização das amostras próximo ao município de Ibitiara e depósito Lavra Velha. A figura à direita corresponde ao depósito Lava Velha, destacada pelo retângulo vermelho na imagem à esquerda.</w:t>
      </w:r>
    </w:p>
    <w:p w:rsidR="00EC7E85" w:rsidRDefault="002C6F39" w:rsidP="00EC7E85">
      <w:pPr>
        <w:autoSpaceDE w:val="0"/>
        <w:autoSpaceDN w:val="0"/>
        <w:adjustRightInd w:val="0"/>
        <w:spacing w:after="0" w:line="480" w:lineRule="auto"/>
        <w:ind w:left="284" w:right="284"/>
        <w:jc w:val="both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B512C9" wp14:editId="029E6FAE">
                <wp:simplePos x="0" y="0"/>
                <wp:positionH relativeFrom="column">
                  <wp:posOffset>5534025</wp:posOffset>
                </wp:positionH>
                <wp:positionV relativeFrom="paragraph">
                  <wp:posOffset>1820545</wp:posOffset>
                </wp:positionV>
                <wp:extent cx="314325" cy="295275"/>
                <wp:effectExtent l="0" t="0" r="9525" b="952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F39" w:rsidRPr="002C6F39" w:rsidRDefault="002C6F39" w:rsidP="002C6F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512C9" id="Retângulo 4" o:spid="_x0000_s1026" style="position:absolute;left:0;text-align:left;margin-left:435.75pt;margin-top:143.35pt;width:24.7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" fillcolor="white [3201]" stroked="f" strokeweight="1pt">
                <v:textbox>
                  <w:txbxContent>
                    <w:p w:rsidR="002C6F39" w:rsidRPr="002C6F39" w:rsidRDefault="002C6F39" w:rsidP="002C6F39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z w:val="23"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1823720</wp:posOffset>
                </wp:positionV>
                <wp:extent cx="314325" cy="295275"/>
                <wp:effectExtent l="0" t="0" r="9525" b="952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F39" w:rsidRPr="002C6F39" w:rsidRDefault="002C6F39" w:rsidP="002C6F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2C6F3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3" o:spid="_x0000_s1027" style="position:absolute;left:0;text-align:left;margin-left:211.8pt;margin-top:143.6pt;width:24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" fillcolor="white [3201]" stroked="f" strokeweight="1pt">
                <v:textbox>
                  <w:txbxContent>
                    <w:p w:rsidR="002C6F39" w:rsidRPr="002C6F39" w:rsidRDefault="002C6F39" w:rsidP="002C6F39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2C6F3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C7E85">
        <w:rPr>
          <w:noProof/>
          <w:color w:val="000000"/>
          <w:sz w:val="23"/>
          <w:szCs w:val="23"/>
          <w:lang w:eastAsia="pt-BR"/>
        </w:rPr>
        <w:drawing>
          <wp:inline distT="0" distB="0" distL="0" distR="0" wp14:anchorId="2B449DBF" wp14:editId="026473C5">
            <wp:extent cx="2819400" cy="211499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V-19(4x)-Ibitiar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180" cy="212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E85">
        <w:rPr>
          <w:color w:val="000000"/>
          <w:sz w:val="23"/>
          <w:szCs w:val="23"/>
        </w:rPr>
        <w:t xml:space="preserve"> </w:t>
      </w:r>
      <w:r w:rsidR="00EC7E85">
        <w:rPr>
          <w:noProof/>
          <w:color w:val="000000"/>
          <w:sz w:val="23"/>
          <w:szCs w:val="23"/>
          <w:lang w:eastAsia="pt-BR"/>
        </w:rPr>
        <w:drawing>
          <wp:inline distT="0" distB="0" distL="0" distR="0" wp14:anchorId="62B9F5B3" wp14:editId="1313C985">
            <wp:extent cx="2815593" cy="2111549"/>
            <wp:effectExtent l="0" t="0" r="3810" b="317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V-17(2,5x)-Ibitiar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270" cy="2122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E85" w:rsidRPr="009E4C10" w:rsidRDefault="00EC7E85" w:rsidP="00EC7E85">
      <w:pPr>
        <w:pStyle w:val="Legenda"/>
        <w:spacing w:line="480" w:lineRule="auto"/>
        <w:ind w:left="284" w:right="284" w:firstLine="0"/>
        <w:rPr>
          <w:rFonts w:eastAsiaTheme="minorHAnsi"/>
          <w:i w:val="0"/>
          <w:color w:val="auto"/>
          <w:sz w:val="24"/>
          <w:szCs w:val="24"/>
        </w:rPr>
      </w:pPr>
      <w:r w:rsidRPr="009E4C10">
        <w:rPr>
          <w:i w:val="0"/>
          <w:color w:val="auto"/>
          <w:sz w:val="24"/>
          <w:szCs w:val="24"/>
        </w:rPr>
        <w:t xml:space="preserve">Figura </w:t>
      </w:r>
      <w:r w:rsidRPr="009E4C10">
        <w:rPr>
          <w:i w:val="0"/>
          <w:color w:val="auto"/>
          <w:sz w:val="24"/>
          <w:szCs w:val="24"/>
        </w:rPr>
        <w:fldChar w:fldCharType="begin"/>
      </w:r>
      <w:r w:rsidRPr="009E4C10">
        <w:rPr>
          <w:i w:val="0"/>
          <w:color w:val="auto"/>
          <w:sz w:val="24"/>
          <w:szCs w:val="24"/>
        </w:rPr>
        <w:instrText xml:space="preserve"> SEQ Figura \* ARABIC </w:instrText>
      </w:r>
      <w:r w:rsidRPr="009E4C10">
        <w:rPr>
          <w:i w:val="0"/>
          <w:color w:val="auto"/>
          <w:sz w:val="24"/>
          <w:szCs w:val="24"/>
        </w:rPr>
        <w:fldChar w:fldCharType="separate"/>
      </w:r>
      <w:r w:rsidRPr="009E4C10">
        <w:rPr>
          <w:i w:val="0"/>
          <w:noProof/>
          <w:color w:val="auto"/>
          <w:sz w:val="24"/>
          <w:szCs w:val="24"/>
        </w:rPr>
        <w:t>5</w:t>
      </w:r>
      <w:r w:rsidRPr="009E4C10">
        <w:rPr>
          <w:i w:val="0"/>
          <w:noProof/>
          <w:color w:val="auto"/>
          <w:sz w:val="24"/>
          <w:szCs w:val="24"/>
        </w:rPr>
        <w:fldChar w:fldCharType="end"/>
      </w:r>
      <w:r w:rsidRPr="009E4C10">
        <w:rPr>
          <w:i w:val="0"/>
          <w:noProof/>
          <w:color w:val="auto"/>
          <w:sz w:val="24"/>
          <w:szCs w:val="24"/>
        </w:rPr>
        <w:t>: Fotomicrografias de lâminas delgadas polidas obtidas em microscópio de luz transmitida (polarizadores cruzados). A:Granodiorito com estrutura de rocha ígnea preservada e cristais subedrais de feldspato albitizado e sericitizado. Rocha cortada por veio de carbonato; B: Amostra de meta-quartzo monzodiorito com leve saussurtização e sericitização dos cristais de feldspato. Intensa carbonatação sobre os cristais da rocha.</w:t>
      </w:r>
    </w:p>
    <w:p w:rsidR="00EC7E85" w:rsidRDefault="002C6F39" w:rsidP="00EC7E85">
      <w:pPr>
        <w:autoSpaceDE w:val="0"/>
        <w:autoSpaceDN w:val="0"/>
        <w:adjustRightInd w:val="0"/>
        <w:spacing w:after="0" w:line="480" w:lineRule="auto"/>
        <w:ind w:left="284" w:right="284"/>
        <w:jc w:val="both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63F10D" wp14:editId="33235B5C">
                <wp:simplePos x="0" y="0"/>
                <wp:positionH relativeFrom="column">
                  <wp:posOffset>5490210</wp:posOffset>
                </wp:positionH>
                <wp:positionV relativeFrom="paragraph">
                  <wp:posOffset>1813560</wp:posOffset>
                </wp:positionV>
                <wp:extent cx="314325" cy="295275"/>
                <wp:effectExtent l="0" t="0" r="9525" b="9525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F39" w:rsidRPr="002C6F39" w:rsidRDefault="002C6F39" w:rsidP="002C6F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3F10D" id="Retângulo 15" o:spid="_x0000_s1028" style="position:absolute;left:0;text-align:left;margin-left:432.3pt;margin-top:142.8pt;width:24.7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" fillcolor="white [3201]" stroked="f" strokeweight="1pt">
                <v:textbox>
                  <w:txbxContent>
                    <w:p w:rsidR="002C6F39" w:rsidRPr="002C6F39" w:rsidRDefault="002C6F39" w:rsidP="002C6F39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z w:val="23"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B09670" wp14:editId="0888276C">
                <wp:simplePos x="0" y="0"/>
                <wp:positionH relativeFrom="column">
                  <wp:posOffset>2680335</wp:posOffset>
                </wp:positionH>
                <wp:positionV relativeFrom="paragraph">
                  <wp:posOffset>1813560</wp:posOffset>
                </wp:positionV>
                <wp:extent cx="314325" cy="295275"/>
                <wp:effectExtent l="0" t="0" r="9525" b="9525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F39" w:rsidRPr="002C6F39" w:rsidRDefault="002C6F39" w:rsidP="002C6F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09670" id="Retângulo 7" o:spid="_x0000_s1029" style="position:absolute;left:0;text-align:left;margin-left:211.05pt;margin-top:142.8pt;width:24.7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" fillcolor="white [3201]" stroked="f" strokeweight="1pt">
                <v:textbox>
                  <w:txbxContent>
                    <w:p w:rsidR="002C6F39" w:rsidRPr="002C6F39" w:rsidRDefault="002C6F39" w:rsidP="002C6F39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C7E85">
        <w:rPr>
          <w:noProof/>
          <w:color w:val="000000"/>
          <w:sz w:val="23"/>
          <w:szCs w:val="23"/>
          <w:lang w:eastAsia="pt-BR"/>
        </w:rPr>
        <w:drawing>
          <wp:inline distT="0" distB="0" distL="0" distR="0" wp14:anchorId="4ACFA844" wp14:editId="1B771039">
            <wp:extent cx="2806892" cy="210502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Venc-1(2,5x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535" cy="210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E85">
        <w:rPr>
          <w:color w:val="000000"/>
          <w:sz w:val="23"/>
          <w:szCs w:val="23"/>
        </w:rPr>
        <w:t xml:space="preserve"> </w:t>
      </w:r>
      <w:r w:rsidR="00EC7E85">
        <w:rPr>
          <w:noProof/>
          <w:color w:val="000000"/>
          <w:sz w:val="23"/>
          <w:szCs w:val="23"/>
          <w:lang w:eastAsia="pt-BR"/>
        </w:rPr>
        <w:drawing>
          <wp:inline distT="0" distB="0" distL="0" distR="0" wp14:anchorId="41B6142D" wp14:editId="0130E867">
            <wp:extent cx="2781300" cy="2085831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Venc-7(4x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480" cy="209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E85" w:rsidRPr="009E4C10" w:rsidRDefault="00EC7E85" w:rsidP="00EC7E85">
      <w:pPr>
        <w:pStyle w:val="Legenda"/>
        <w:spacing w:line="480" w:lineRule="auto"/>
        <w:ind w:left="284" w:right="284" w:firstLine="0"/>
        <w:rPr>
          <w:rFonts w:eastAsiaTheme="minorHAnsi"/>
          <w:i w:val="0"/>
          <w:color w:val="auto"/>
          <w:sz w:val="24"/>
          <w:szCs w:val="24"/>
        </w:rPr>
      </w:pPr>
      <w:r w:rsidRPr="009E4C10">
        <w:rPr>
          <w:i w:val="0"/>
          <w:color w:val="auto"/>
          <w:sz w:val="24"/>
          <w:szCs w:val="24"/>
        </w:rPr>
        <w:t xml:space="preserve">Figura </w:t>
      </w:r>
      <w:r w:rsidRPr="009E4C10">
        <w:rPr>
          <w:i w:val="0"/>
          <w:color w:val="auto"/>
          <w:sz w:val="24"/>
          <w:szCs w:val="24"/>
        </w:rPr>
        <w:fldChar w:fldCharType="begin"/>
      </w:r>
      <w:r w:rsidRPr="009E4C10">
        <w:rPr>
          <w:i w:val="0"/>
          <w:color w:val="auto"/>
          <w:sz w:val="24"/>
          <w:szCs w:val="24"/>
        </w:rPr>
        <w:instrText xml:space="preserve"> SEQ Figura \* ARABIC </w:instrText>
      </w:r>
      <w:r w:rsidRPr="009E4C10">
        <w:rPr>
          <w:i w:val="0"/>
          <w:color w:val="auto"/>
          <w:sz w:val="24"/>
          <w:szCs w:val="24"/>
        </w:rPr>
        <w:fldChar w:fldCharType="separate"/>
      </w:r>
      <w:r w:rsidRPr="009E4C10">
        <w:rPr>
          <w:i w:val="0"/>
          <w:noProof/>
          <w:color w:val="auto"/>
          <w:sz w:val="24"/>
          <w:szCs w:val="24"/>
        </w:rPr>
        <w:t>6</w:t>
      </w:r>
      <w:r w:rsidRPr="009E4C10">
        <w:rPr>
          <w:i w:val="0"/>
          <w:noProof/>
          <w:color w:val="auto"/>
          <w:sz w:val="24"/>
          <w:szCs w:val="24"/>
        </w:rPr>
        <w:fldChar w:fldCharType="end"/>
      </w:r>
      <w:r w:rsidRPr="009E4C10">
        <w:rPr>
          <w:i w:val="0"/>
          <w:noProof/>
          <w:color w:val="auto"/>
          <w:sz w:val="24"/>
          <w:szCs w:val="24"/>
        </w:rPr>
        <w:t>: Fotomicrografias de amostras da rocha encaixante do depósito Lavra Velha (polarizadores cruzados). A:Amostra de tonalito com estrtura de rocha ígnea parcialmente preservada e cristais de feldspato sigmoidais (pseudomorfos) completametne saussuritizados e sericitizados; B: Amostra de granito deformado, foliado, com cristais de feldspato completamente deformado e sericitizado e matriz quartzo-sericítica.</w:t>
      </w:r>
    </w:p>
    <w:bookmarkStart w:id="0" w:name="_GoBack"/>
    <w:bookmarkEnd w:id="0"/>
    <w:p w:rsidR="00EC7E85" w:rsidRDefault="002C6F39" w:rsidP="00EC7E85">
      <w:pPr>
        <w:autoSpaceDE w:val="0"/>
        <w:autoSpaceDN w:val="0"/>
        <w:adjustRightInd w:val="0"/>
        <w:spacing w:after="0" w:line="480" w:lineRule="auto"/>
        <w:ind w:left="284" w:right="284"/>
        <w:jc w:val="both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6AD12F" wp14:editId="0CE7BC30">
                <wp:simplePos x="0" y="0"/>
                <wp:positionH relativeFrom="column">
                  <wp:posOffset>5575935</wp:posOffset>
                </wp:positionH>
                <wp:positionV relativeFrom="paragraph">
                  <wp:posOffset>1839595</wp:posOffset>
                </wp:positionV>
                <wp:extent cx="314325" cy="295275"/>
                <wp:effectExtent l="0" t="0" r="9525" b="9525"/>
                <wp:wrapNone/>
                <wp:docPr id="18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F39" w:rsidRPr="002C6F39" w:rsidRDefault="002C6F39" w:rsidP="002C6F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AD12F" id="Retângulo 18" o:spid="_x0000_s1030" style="position:absolute;left:0;text-align:left;margin-left:439.05pt;margin-top:144.85pt;width:24.7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" fillcolor="white [3201]" stroked="f" strokeweight="1pt">
                <v:textbox>
                  <w:txbxContent>
                    <w:p w:rsidR="002C6F39" w:rsidRPr="002C6F39" w:rsidRDefault="002C6F39" w:rsidP="002C6F39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z w:val="23"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1A1B38" wp14:editId="5C9303BE">
                <wp:simplePos x="0" y="0"/>
                <wp:positionH relativeFrom="column">
                  <wp:posOffset>2699385</wp:posOffset>
                </wp:positionH>
                <wp:positionV relativeFrom="paragraph">
                  <wp:posOffset>1847215</wp:posOffset>
                </wp:positionV>
                <wp:extent cx="314325" cy="295275"/>
                <wp:effectExtent l="0" t="0" r="9525" b="9525"/>
                <wp:wrapNone/>
                <wp:docPr id="16" name="Retâ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F39" w:rsidRPr="002C6F39" w:rsidRDefault="002C6F39" w:rsidP="002C6F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A1B38" id="Retângulo 16" o:spid="_x0000_s1031" style="position:absolute;left:0;text-align:left;margin-left:212.55pt;margin-top:145.45pt;width:24.7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" fillcolor="white [3201]" stroked="f" strokeweight="1pt">
                <v:textbox>
                  <w:txbxContent>
                    <w:p w:rsidR="002C6F39" w:rsidRPr="002C6F39" w:rsidRDefault="002C6F39" w:rsidP="002C6F39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C7E85">
        <w:rPr>
          <w:noProof/>
          <w:color w:val="000000"/>
          <w:sz w:val="23"/>
          <w:szCs w:val="23"/>
          <w:lang w:eastAsia="pt-BR"/>
        </w:rPr>
        <w:drawing>
          <wp:inline distT="0" distB="0" distL="0" distR="0" wp14:anchorId="19F04F3F" wp14:editId="331CF077">
            <wp:extent cx="2828925" cy="2121549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t30 (2,5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173" cy="212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E85">
        <w:rPr>
          <w:color w:val="000000"/>
          <w:sz w:val="23"/>
          <w:szCs w:val="23"/>
        </w:rPr>
        <w:t xml:space="preserve"> </w:t>
      </w:r>
      <w:r w:rsidR="00EC7E85">
        <w:rPr>
          <w:noProof/>
          <w:color w:val="000000"/>
          <w:sz w:val="23"/>
          <w:szCs w:val="23"/>
          <w:lang w:eastAsia="pt-BR"/>
        </w:rPr>
        <w:drawing>
          <wp:inline distT="0" distB="0" distL="0" distR="0" wp14:anchorId="7841D121" wp14:editId="1000DF45">
            <wp:extent cx="2847975" cy="2135833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t 27 (2,5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294" cy="214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E85" w:rsidRPr="009E4C10" w:rsidRDefault="00EC7E85" w:rsidP="00EC7E85">
      <w:pPr>
        <w:pStyle w:val="Legenda"/>
        <w:spacing w:line="480" w:lineRule="auto"/>
        <w:ind w:left="284" w:right="284" w:firstLine="0"/>
        <w:rPr>
          <w:rFonts w:eastAsiaTheme="minorHAnsi"/>
          <w:i w:val="0"/>
          <w:color w:val="auto"/>
          <w:sz w:val="24"/>
          <w:szCs w:val="24"/>
        </w:rPr>
      </w:pPr>
      <w:r w:rsidRPr="009E4C10">
        <w:rPr>
          <w:i w:val="0"/>
          <w:color w:val="auto"/>
          <w:sz w:val="24"/>
          <w:szCs w:val="24"/>
        </w:rPr>
        <w:t xml:space="preserve">Figura </w:t>
      </w:r>
      <w:r w:rsidRPr="009E4C10">
        <w:rPr>
          <w:i w:val="0"/>
          <w:color w:val="auto"/>
          <w:sz w:val="24"/>
          <w:szCs w:val="24"/>
        </w:rPr>
        <w:fldChar w:fldCharType="begin"/>
      </w:r>
      <w:r w:rsidRPr="009E4C10">
        <w:rPr>
          <w:i w:val="0"/>
          <w:color w:val="auto"/>
          <w:sz w:val="24"/>
          <w:szCs w:val="24"/>
        </w:rPr>
        <w:instrText xml:space="preserve"> SEQ Figura \* ARABIC </w:instrText>
      </w:r>
      <w:r w:rsidRPr="009E4C10">
        <w:rPr>
          <w:i w:val="0"/>
          <w:color w:val="auto"/>
          <w:sz w:val="24"/>
          <w:szCs w:val="24"/>
        </w:rPr>
        <w:fldChar w:fldCharType="separate"/>
      </w:r>
      <w:r w:rsidRPr="009E4C10">
        <w:rPr>
          <w:i w:val="0"/>
          <w:noProof/>
          <w:color w:val="auto"/>
          <w:sz w:val="24"/>
          <w:szCs w:val="24"/>
        </w:rPr>
        <w:t>7</w:t>
      </w:r>
      <w:r w:rsidRPr="009E4C10">
        <w:rPr>
          <w:i w:val="0"/>
          <w:noProof/>
          <w:color w:val="auto"/>
          <w:sz w:val="24"/>
          <w:szCs w:val="24"/>
        </w:rPr>
        <w:fldChar w:fldCharType="end"/>
      </w:r>
      <w:r w:rsidRPr="009E4C10">
        <w:rPr>
          <w:i w:val="0"/>
          <w:noProof/>
          <w:color w:val="auto"/>
          <w:sz w:val="24"/>
          <w:szCs w:val="24"/>
        </w:rPr>
        <w:t>: Fotomicrografias de amostras do Granito Matinos (polarizadores cruzados). A: Metagranodiorito, com estrutura reliquiar de rocha ígnea, cristais de feldspato potássico e plagioclásio saussuritizados, localmente albitizados, e quartzo intersticial recristalizado; B: Amostra do granito milonitizado, com cristais de quartzo recristalizado, feldspato completamente sericitizados (pseudomorfos) e matriz quartzo sericítica.</w:t>
      </w:r>
    </w:p>
    <w:p w:rsidR="00EC7E85" w:rsidRDefault="002C6F39" w:rsidP="00EC7E85">
      <w:pPr>
        <w:autoSpaceDE w:val="0"/>
        <w:autoSpaceDN w:val="0"/>
        <w:adjustRightInd w:val="0"/>
        <w:spacing w:after="0" w:line="480" w:lineRule="auto"/>
        <w:ind w:left="284" w:right="284"/>
        <w:jc w:val="both"/>
        <w:rPr>
          <w:sz w:val="23"/>
          <w:szCs w:val="23"/>
        </w:rPr>
      </w:pPr>
      <w:r>
        <w:rPr>
          <w:noProof/>
          <w:color w:val="000000"/>
          <w:sz w:val="23"/>
          <w:szCs w:val="23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6C82D3" wp14:editId="5AE3AA19">
                <wp:simplePos x="0" y="0"/>
                <wp:positionH relativeFrom="column">
                  <wp:posOffset>2727960</wp:posOffset>
                </wp:positionH>
                <wp:positionV relativeFrom="paragraph">
                  <wp:posOffset>1851660</wp:posOffset>
                </wp:positionV>
                <wp:extent cx="314325" cy="295275"/>
                <wp:effectExtent l="0" t="0" r="9525" b="9525"/>
                <wp:wrapNone/>
                <wp:docPr id="2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F39" w:rsidRPr="002C6F39" w:rsidRDefault="002C6F39" w:rsidP="002C6F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C82D3" id="Retângulo 20" o:spid="_x0000_s1032" style="position:absolute;left:0;text-align:left;margin-left:214.8pt;margin-top:145.8pt;width:24.7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" fillcolor="white [3201]" stroked="f" strokeweight="1pt">
                <v:textbox>
                  <w:txbxContent>
                    <w:p w:rsidR="002C6F39" w:rsidRPr="002C6F39" w:rsidRDefault="002C6F39" w:rsidP="002C6F39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z w:val="23"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17DB2C" wp14:editId="484021CB">
                <wp:simplePos x="0" y="0"/>
                <wp:positionH relativeFrom="column">
                  <wp:posOffset>5623560</wp:posOffset>
                </wp:positionH>
                <wp:positionV relativeFrom="paragraph">
                  <wp:posOffset>1861185</wp:posOffset>
                </wp:positionV>
                <wp:extent cx="314325" cy="295275"/>
                <wp:effectExtent l="0" t="0" r="9525" b="9525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F39" w:rsidRPr="002C6F39" w:rsidRDefault="002C6F39" w:rsidP="002C6F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7DB2C" id="Retângulo 19" o:spid="_x0000_s1033" style="position:absolute;left:0;text-align:left;margin-left:442.8pt;margin-top:146.55pt;width:24.7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" fillcolor="white [3201]" stroked="f" strokeweight="1pt">
                <v:textbox>
                  <w:txbxContent>
                    <w:p w:rsidR="002C6F39" w:rsidRPr="002C6F39" w:rsidRDefault="002C6F39" w:rsidP="002C6F39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EC7E85">
        <w:rPr>
          <w:noProof/>
          <w:sz w:val="23"/>
          <w:szCs w:val="23"/>
          <w:lang w:eastAsia="pt-BR"/>
        </w:rPr>
        <w:drawing>
          <wp:inline distT="0" distB="0" distL="0" distR="0" wp14:anchorId="193F2FC3" wp14:editId="28181426">
            <wp:extent cx="2856847" cy="2143672"/>
            <wp:effectExtent l="0" t="0" r="127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NH-22(4x)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002" cy="215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E85">
        <w:rPr>
          <w:sz w:val="23"/>
          <w:szCs w:val="23"/>
        </w:rPr>
        <w:t xml:space="preserve"> </w:t>
      </w:r>
      <w:r w:rsidR="00EC7E85">
        <w:rPr>
          <w:noProof/>
          <w:sz w:val="23"/>
          <w:szCs w:val="23"/>
          <w:lang w:eastAsia="pt-BR"/>
        </w:rPr>
        <w:drawing>
          <wp:inline distT="0" distB="0" distL="0" distR="0" wp14:anchorId="3EC9B425" wp14:editId="5B10CE13">
            <wp:extent cx="2867025" cy="2150717"/>
            <wp:effectExtent l="0" t="0" r="0" b="254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H-22(4x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952" cy="215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E85">
        <w:rPr>
          <w:sz w:val="23"/>
          <w:szCs w:val="23"/>
        </w:rPr>
        <w:t xml:space="preserve"> </w:t>
      </w:r>
    </w:p>
    <w:p w:rsidR="00EC7E85" w:rsidRPr="009E4C10" w:rsidRDefault="00EC7E85" w:rsidP="00EC7E85">
      <w:pPr>
        <w:pStyle w:val="Legenda"/>
        <w:spacing w:line="480" w:lineRule="auto"/>
        <w:ind w:left="284" w:right="284" w:firstLine="0"/>
        <w:rPr>
          <w:rFonts w:eastAsiaTheme="minorHAnsi"/>
          <w:i w:val="0"/>
          <w:color w:val="auto"/>
          <w:sz w:val="24"/>
          <w:szCs w:val="24"/>
        </w:rPr>
      </w:pPr>
      <w:r w:rsidRPr="009E4C10">
        <w:rPr>
          <w:i w:val="0"/>
          <w:color w:val="auto"/>
          <w:sz w:val="24"/>
          <w:szCs w:val="24"/>
        </w:rPr>
        <w:t xml:space="preserve">Figura </w:t>
      </w:r>
      <w:r w:rsidRPr="009E4C10">
        <w:rPr>
          <w:i w:val="0"/>
          <w:color w:val="auto"/>
          <w:sz w:val="24"/>
          <w:szCs w:val="24"/>
        </w:rPr>
        <w:fldChar w:fldCharType="begin"/>
      </w:r>
      <w:r w:rsidRPr="009E4C10">
        <w:rPr>
          <w:i w:val="0"/>
          <w:color w:val="auto"/>
          <w:sz w:val="24"/>
          <w:szCs w:val="24"/>
        </w:rPr>
        <w:instrText xml:space="preserve"> SEQ Figura \* ARABIC </w:instrText>
      </w:r>
      <w:r w:rsidRPr="009E4C10">
        <w:rPr>
          <w:i w:val="0"/>
          <w:color w:val="auto"/>
          <w:sz w:val="24"/>
          <w:szCs w:val="24"/>
        </w:rPr>
        <w:fldChar w:fldCharType="separate"/>
      </w:r>
      <w:r w:rsidRPr="009E4C10">
        <w:rPr>
          <w:i w:val="0"/>
          <w:noProof/>
          <w:color w:val="auto"/>
          <w:sz w:val="24"/>
          <w:szCs w:val="24"/>
        </w:rPr>
        <w:t>8</w:t>
      </w:r>
      <w:r w:rsidRPr="009E4C10">
        <w:rPr>
          <w:i w:val="0"/>
          <w:noProof/>
          <w:color w:val="auto"/>
          <w:sz w:val="24"/>
          <w:szCs w:val="24"/>
        </w:rPr>
        <w:fldChar w:fldCharType="end"/>
      </w:r>
      <w:r w:rsidRPr="009E4C10">
        <w:rPr>
          <w:i w:val="0"/>
          <w:noProof/>
          <w:color w:val="auto"/>
          <w:sz w:val="24"/>
          <w:szCs w:val="24"/>
        </w:rPr>
        <w:t>: Fotomicrografias de amostra de metadacito pórfiro (polarizadores cruzados) com  fenocristal de plagioclásio (pseudomorfo) completamente seritizado (A) e quartzo arredondado, com halo quartzoso e feição de embainhamento (B), típico de rocha vulcânica, envoltos por matriz quartzo sericítica.</w:t>
      </w:r>
    </w:p>
    <w:p w:rsidR="00EC7E85" w:rsidRPr="00EC7E85" w:rsidRDefault="00EC7E85" w:rsidP="00EC7E85"/>
    <w:p w:rsidR="00AD655E" w:rsidRDefault="008F0FA7"/>
    <w:p w:rsidR="00EC7E85" w:rsidRDefault="00EC7E85"/>
    <w:sectPr w:rsidR="00EC7E85" w:rsidSect="002C6F3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E85"/>
    <w:rsid w:val="000A1A67"/>
    <w:rsid w:val="002C6F39"/>
    <w:rsid w:val="008F0FA7"/>
    <w:rsid w:val="00A35787"/>
    <w:rsid w:val="00C16A8B"/>
    <w:rsid w:val="00EC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0A4E8E2-5B02-4EE9-AF1E-D7B207BF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C7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EC7E85"/>
    <w:pPr>
      <w:spacing w:after="200" w:line="240" w:lineRule="auto"/>
      <w:ind w:firstLine="709"/>
      <w:jc w:val="both"/>
    </w:pPr>
    <w:rPr>
      <w:rFonts w:ascii="Times New Roman" w:eastAsia="Calibri" w:hAnsi="Times New Roman" w:cs="Times New Roman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90D32-2FDA-4CCF-8743-7CDE2EF0C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377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Carlin</dc:creator>
  <cp:keywords/>
  <dc:description/>
  <cp:lastModifiedBy>Aline Carlin</cp:lastModifiedBy>
  <cp:revision>5</cp:revision>
  <dcterms:created xsi:type="dcterms:W3CDTF">2017-01-03T20:05:00Z</dcterms:created>
  <dcterms:modified xsi:type="dcterms:W3CDTF">2017-01-04T12:24:00Z</dcterms:modified>
</cp:coreProperties>
</file>